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proofErr w:type="gramStart"/>
      <w:r>
        <w:rPr>
          <w:rFonts w:ascii="Cambria" w:hAnsi="Cambria" w:cs="Arial"/>
          <w:sz w:val="22"/>
          <w:szCs w:val="22"/>
          <w:lang w:eastAsia="pl-PL"/>
        </w:rPr>
        <w:t>1)</w:t>
      </w:r>
      <w:proofErr w:type="gramEnd"/>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 xml:space="preserve">Zamawiający jest uprawniony wstrzymać realizację Przedmiotu </w:t>
      </w:r>
      <w:proofErr w:type="gramStart"/>
      <w:r>
        <w:rPr>
          <w:rFonts w:ascii="Cambria" w:hAnsi="Cambria" w:cs="Arial"/>
          <w:color w:val="000000"/>
          <w:sz w:val="22"/>
          <w:szCs w:val="22"/>
          <w:lang w:eastAsia="pl-PL"/>
        </w:rPr>
        <w:t>Umowy</w:t>
      </w:r>
      <w:proofErr w:type="gramEnd"/>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1E2FB2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2377F">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3E8D2A06"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2377F">
        <w:rPr>
          <w:rFonts w:ascii="Cambria" w:hAnsi="Cambria" w:cs="Arial"/>
          <w:sz w:val="22"/>
          <w:szCs w:val="22"/>
          <w:lang w:eastAsia="pl-PL"/>
        </w:rPr>
        <w:t>300 000,00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lastRenderedPageBreak/>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0DC2" w14:textId="77777777" w:rsidR="00493C93" w:rsidRDefault="00493C93">
      <w:r>
        <w:separator/>
      </w:r>
    </w:p>
  </w:endnote>
  <w:endnote w:type="continuationSeparator" w:id="0">
    <w:p w14:paraId="440653FE" w14:textId="77777777" w:rsidR="00493C93" w:rsidRDefault="00493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1EBE9" w14:textId="77777777" w:rsidR="00493C93" w:rsidRDefault="00493C93">
      <w:r>
        <w:separator/>
      </w:r>
    </w:p>
  </w:footnote>
  <w:footnote w:type="continuationSeparator" w:id="0">
    <w:p w14:paraId="67714611" w14:textId="77777777" w:rsidR="00493C93" w:rsidRDefault="00493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377F"/>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93"/>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7241</Words>
  <Characters>43446</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2</cp:revision>
  <cp:lastPrinted>2022-06-29T12:23:00Z</cp:lastPrinted>
  <dcterms:created xsi:type="dcterms:W3CDTF">2022-10-12T20:04:00Z</dcterms:created>
  <dcterms:modified xsi:type="dcterms:W3CDTF">2022-10-12T20:04:00Z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